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A34679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34679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34679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34679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34679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34679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34679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34679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34679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34679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34679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A34679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A34679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34679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34679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A34679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A34679" w:rsidRDefault="00077062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34679">
              <w:rPr>
                <w:rFonts w:asciiTheme="minorHAnsi" w:eastAsia="Merriweather" w:hAnsiTheme="minorHAnsi" w:cstheme="minorHAnsi"/>
                <w:b/>
              </w:rPr>
              <w:t>Musculoskeletal System Disorders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A34679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A34679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MED</w:t>
            </w:r>
          </w:p>
          <w:p w:rsidR="00220260" w:rsidRPr="00A34679" w:rsidRDefault="00077062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A34679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2005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A34679" w:rsidRDefault="00077062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A34679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A34679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A34679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E30D7E" w:rsidRDefault="00E30D7E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E30D7E">
              <w:rPr>
                <w:rFonts w:asciiTheme="minorHAnsi" w:eastAsia="Merriweather" w:hAnsiTheme="minorHAnsi" w:cstheme="minorHAnsi"/>
                <w:b/>
                <w:color w:val="000000"/>
              </w:rPr>
              <w:t>69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A34679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34679">
              <w:rPr>
                <w:rFonts w:asciiTheme="minorHAnsi" w:eastAsia="Merriweather" w:hAnsiTheme="minorHAnsi" w:cstheme="minorHAnsi"/>
                <w:b/>
              </w:rPr>
              <w:t>5</w:t>
            </w:r>
          </w:p>
        </w:tc>
      </w:tr>
      <w:tr w:rsidR="00846091" w:rsidRPr="00A34679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34679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A34679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34679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34679">
              <w:rPr>
                <w:rFonts w:asciiTheme="minorHAnsi" w:hAnsiTheme="minorHAnsi" w:cstheme="minorHAnsi"/>
              </w:rPr>
              <w:t>School o</w:t>
            </w:r>
            <w:r w:rsidR="00B503CE" w:rsidRPr="00A34679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A34679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34679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A34679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34679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A34679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AE4BDE" w:rsidRDefault="00AE53A8" w:rsidP="00AE4BD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bookmarkStart w:id="0" w:name="_heading=h.gjdgxs" w:colFirst="0" w:colLast="0"/>
            <w:bookmarkEnd w:id="0"/>
            <w:r w:rsidRPr="00AE4BDE">
              <w:rPr>
                <w:rFonts w:asciiTheme="minorHAnsi" w:hAnsiTheme="minorHAnsi" w:cstheme="minorHAnsi"/>
                <w:b/>
              </w:rPr>
              <w:t>BIOCHEMISTRY</w:t>
            </w:r>
            <w:r w:rsidR="00E30D7E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bookmarkStart w:id="1" w:name="_GoBack"/>
            <w:bookmarkEnd w:id="1"/>
            <w:r w:rsidRPr="00AE4BDE">
              <w:rPr>
                <w:rFonts w:asciiTheme="minorHAnsi" w:hAnsiTheme="minorHAnsi" w:cstheme="minorHAnsi"/>
              </w:rPr>
              <w:t>Formation and degradation of bone, markers of bone turnover;</w:t>
            </w:r>
            <w:r w:rsidR="006B6F5D" w:rsidRPr="00AE4BDE">
              <w:rPr>
                <w:rFonts w:asciiTheme="minorHAnsi" w:hAnsiTheme="minorHAnsi" w:cstheme="minorHAnsi"/>
              </w:rPr>
              <w:t xml:space="preserve"> </w:t>
            </w:r>
            <w:r w:rsidRPr="00AE4BDE">
              <w:rPr>
                <w:rFonts w:asciiTheme="minorHAnsi" w:hAnsiTheme="minorHAnsi" w:cstheme="minorHAnsi"/>
              </w:rPr>
              <w:t>Disorders of calcium and phosphorus homeostasis; Calcium regulation and hypocalcaemia;</w:t>
            </w:r>
          </w:p>
          <w:p w:rsidR="00AE53A8" w:rsidRPr="00AE4BDE" w:rsidRDefault="00AE53A8" w:rsidP="00AE4BD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4BDE">
              <w:rPr>
                <w:rFonts w:asciiTheme="minorHAnsi" w:hAnsiTheme="minorHAnsi" w:cstheme="minorHAnsi"/>
                <w:b/>
              </w:rPr>
              <w:t>CL. MICROBIOLOGY</w:t>
            </w:r>
            <w:r w:rsidRPr="00AE4BDE">
              <w:rPr>
                <w:rFonts w:asciiTheme="minorHAnsi" w:hAnsiTheme="minorHAnsi" w:cstheme="minorHAnsi"/>
              </w:rPr>
              <w:t xml:space="preserve"> Pseudomonas and Related Bacteria.; Haemophilus and Related Bacteria; Bordetella; Francisella and Brucella; Bartonella henslae; Coxiella burnetii;  Pasteurella; Non- fermentative bacteria: Acinetobacter baumannii; Moraxella; Laboratory diagnosis of skin and soft tissue infections.; "Bone and Joint Infections. </w:t>
            </w:r>
          </w:p>
          <w:p w:rsidR="00AE53A8" w:rsidRPr="00AE4BDE" w:rsidRDefault="00AE53A8" w:rsidP="00AE4BD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4BDE">
              <w:rPr>
                <w:rFonts w:asciiTheme="minorHAnsi" w:hAnsiTheme="minorHAnsi" w:cstheme="minorHAnsi"/>
                <w:b/>
              </w:rPr>
              <w:t xml:space="preserve">CLINNICAL SKILLS </w:t>
            </w:r>
            <w:r w:rsidRPr="00AE4BDE">
              <w:rPr>
                <w:rFonts w:asciiTheme="minorHAnsi" w:hAnsiTheme="minorHAnsi" w:cstheme="minorHAnsi"/>
              </w:rPr>
              <w:t>Bone System Diseases, Diagnostic Methods  First aid in fracture</w:t>
            </w:r>
          </w:p>
          <w:p w:rsidR="00AE53A8" w:rsidRPr="00AE4BDE" w:rsidRDefault="006B6F5D" w:rsidP="00AE4BD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4BDE">
              <w:rPr>
                <w:rFonts w:asciiTheme="minorHAnsi" w:hAnsiTheme="minorHAnsi" w:cstheme="minorHAnsi"/>
                <w:b/>
              </w:rPr>
              <w:t>PATHOLOGY</w:t>
            </w:r>
            <w:r w:rsidRPr="00AE4BDE">
              <w:rPr>
                <w:rFonts w:asciiTheme="minorHAnsi" w:hAnsiTheme="minorHAnsi" w:cstheme="minorHAnsi"/>
              </w:rPr>
              <w:t xml:space="preserve"> Bones: Introduction, developmental anomalies of skeletal system; Congenital anomalies of pelvis and lower extremities; Congenital anomalies of trunk and upper extremities; Bone and joint infections: Osteomylitis and septic arthritis;  Bone and joint infections: Tuberculosis and other specific infections of the bone and the joints.; Rickets, osteoporosis and other osteopaties; Cartilage degeneration and osteoarthritis; Epidemiology and classification of rheumatic disorders;  Introduction to rheumatology;  Pathogenesis of inflammatory arthritis; Connective tissues disorders (SLE, Sjögren syndrome, systemic sclerosis etc); Infectious and noninfectious arthritis; Metabolic bone diseases; osteoporosis and osteolmalasia; General principles of fractures and dislocations in growing skeleton; Common sport related injuries and their management in children and adults;   Fractures and dislocations in  upper extremity; Fractures and dislocations in lower extremity, pelvis and spine; Skeletal manifestations and management of osteoporosis, osteomalacia and rickets, hyperparathyroidism, Paget’s  The pathogenesis and findings of vasculitis;   Autoimmune diseases (FMF, Behçet's disease); Pathology of muscular diseases; Pathogenesis of spondyloarthropathies; Benign, locally aggressive and malignant bone tumors;</w:t>
            </w:r>
          </w:p>
          <w:p w:rsidR="006B6F5D" w:rsidRPr="00AE4BDE" w:rsidRDefault="006B6F5D" w:rsidP="00AE4BD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4BDE">
              <w:rPr>
                <w:rFonts w:asciiTheme="minorHAnsi" w:hAnsiTheme="minorHAnsi" w:cstheme="minorHAnsi"/>
                <w:b/>
              </w:rPr>
              <w:t>Pathology IMMUNOLOGY</w:t>
            </w:r>
            <w:r w:rsidRPr="00AE4BDE">
              <w:rPr>
                <w:rFonts w:asciiTheme="minorHAnsi" w:hAnsiTheme="minorHAnsi" w:cstheme="minorHAnsi"/>
              </w:rPr>
              <w:t xml:space="preserve"> Autoimmunity. Immunologic Tolerance;</w:t>
            </w:r>
          </w:p>
          <w:p w:rsidR="006B6F5D" w:rsidRPr="00AE4BDE" w:rsidRDefault="006B6F5D" w:rsidP="00AE4BD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4BDE">
              <w:rPr>
                <w:rFonts w:asciiTheme="minorHAnsi" w:hAnsiTheme="minorHAnsi" w:cstheme="minorHAnsi"/>
                <w:b/>
              </w:rPr>
              <w:t>Pharmacology</w:t>
            </w:r>
            <w:r w:rsidRPr="00AE4BDE">
              <w:rPr>
                <w:rFonts w:asciiTheme="minorHAnsi" w:hAnsiTheme="minorHAnsi" w:cstheme="minorHAnsi"/>
              </w:rPr>
              <w:t xml:space="preserve"> Non-steroidal anti-inflammatory drugs; Steroidal anti-inflammatory drugs; Narcotic analgesics; Prophylaxis and pharmacotherapy of osteoporosis; Drug Used in Gout.</w:t>
            </w:r>
          </w:p>
          <w:p w:rsidR="006B6F5D" w:rsidRPr="00AE4BDE" w:rsidRDefault="006B6F5D" w:rsidP="00AE4BD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4BDE">
              <w:rPr>
                <w:rFonts w:asciiTheme="minorHAnsi" w:hAnsiTheme="minorHAnsi" w:cstheme="minorHAnsi"/>
                <w:b/>
              </w:rPr>
              <w:t>RADIOLOGY</w:t>
            </w:r>
            <w:r w:rsidRPr="00AE4BDE">
              <w:rPr>
                <w:rFonts w:asciiTheme="minorHAnsi" w:hAnsiTheme="minorHAnsi" w:cstheme="minorHAnsi"/>
              </w:rPr>
              <w:t xml:space="preserve"> Radiological semiology for congenital skeletal anomalies; Radiological semiology for bone tumors. Radiologic evaluation of degenerative joint disease; Radiologic evaluation of arthritis: inflammatory conditions; Radiological semiology for fractures; Radiology of osteomyelitis. </w:t>
            </w:r>
            <w:r w:rsidRPr="00AE4BDE">
              <w:rPr>
                <w:rFonts w:asciiTheme="minorHAnsi" w:hAnsiTheme="minorHAnsi" w:cstheme="minorHAnsi"/>
              </w:rPr>
              <w:lastRenderedPageBreak/>
              <w:t>Radiological semiology for osteoporosis, osteomalacia and rickets; Basic magnetic resonance imaging patterns of skeletal muscle.</w:t>
            </w:r>
          </w:p>
          <w:p w:rsidR="006B6F5D" w:rsidRPr="00AE4BDE" w:rsidRDefault="006B6F5D" w:rsidP="00AE4BD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4BDE">
              <w:rPr>
                <w:rFonts w:asciiTheme="minorHAnsi" w:hAnsiTheme="minorHAnsi" w:cstheme="minorHAnsi"/>
                <w:b/>
              </w:rPr>
              <w:t>TOP. ANATOMY</w:t>
            </w:r>
            <w:r w:rsidRPr="00AE4BDE">
              <w:rPr>
                <w:rFonts w:asciiTheme="minorHAnsi" w:hAnsiTheme="minorHAnsi" w:cstheme="minorHAnsi"/>
              </w:rPr>
              <w:t xml:space="preserve"> Upper limb; Clavipectoral triangle, Deltoid region;Glenohumeral joint, Scapular region; Supraclavicullar region;Axillary region; Anterior and posterior  brachial region;Cubital fossa; Anterior and posterior forearm region; Hand region (ant;post)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D6B" w:rsidRPr="00712453" w:rsidRDefault="00274D6B" w:rsidP="00A34679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</w:p>
          <w:p w:rsidR="00274D6B" w:rsidRPr="00712453" w:rsidRDefault="00274D6B" w:rsidP="0071245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12453">
              <w:rPr>
                <w:rFonts w:asciiTheme="minorHAnsi" w:hAnsiTheme="minorHAnsi" w:cstheme="minorHAnsi"/>
              </w:rPr>
              <w:t>Robbins Basic Pathology-Vinay Kumar; Abul K. Abbas; Elsevier; 10th. ed. 2018</w:t>
            </w:r>
          </w:p>
          <w:p w:rsidR="00274D6B" w:rsidRPr="00712453" w:rsidRDefault="00274D6B" w:rsidP="0071245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12453">
              <w:rPr>
                <w:rFonts w:asciiTheme="minorHAnsi" w:hAnsiTheme="minorHAnsi" w:cstheme="minorHAnsi"/>
              </w:rPr>
              <w:t>Elsevier's Integrated Pathology- King C. Thomas; Mosby Elsevier; 2007;</w:t>
            </w:r>
          </w:p>
          <w:p w:rsidR="00274D6B" w:rsidRPr="00712453" w:rsidRDefault="00274D6B" w:rsidP="0071245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12453">
              <w:rPr>
                <w:rFonts w:asciiTheme="minorHAnsi" w:hAnsiTheme="minorHAnsi" w:cstheme="minorHAnsi"/>
              </w:rPr>
              <w:t>Clinically Oriented Anatomy- Moore,Keith L; Wolters Kluwer; 8th.ed. 2018;</w:t>
            </w:r>
          </w:p>
          <w:p w:rsidR="00274D6B" w:rsidRPr="00712453" w:rsidRDefault="00274D6B" w:rsidP="0071245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12453">
              <w:rPr>
                <w:rFonts w:asciiTheme="minorHAnsi" w:hAnsiTheme="minorHAnsi" w:cstheme="minorHAnsi"/>
              </w:rPr>
              <w:t>Medical Microbiology- Murray, Patrick R; Rosenthal, Ken S; 7th ed. Elsevier Sounder; 2013.</w:t>
            </w:r>
          </w:p>
          <w:p w:rsidR="00274D6B" w:rsidRPr="00712453" w:rsidRDefault="00274D6B" w:rsidP="0071245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12453">
              <w:rPr>
                <w:rFonts w:asciiTheme="minorHAnsi" w:hAnsiTheme="minorHAnsi" w:cstheme="minorHAnsi"/>
              </w:rPr>
              <w:t>Case Studies in Infectious Disease- Peter Lydyard; Garland Science; 2010;</w:t>
            </w:r>
          </w:p>
          <w:p w:rsidR="00274D6B" w:rsidRPr="00712453" w:rsidRDefault="00274D6B" w:rsidP="0071245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12453">
              <w:rPr>
                <w:rFonts w:asciiTheme="minorHAnsi" w:hAnsiTheme="minorHAnsi" w:cstheme="minorHAnsi"/>
              </w:rPr>
              <w:t>Basic &amp; Clinical Pharmacology: A lange medical book- Katzung, Bertram G; Mc- Graw Hill Education. 14th. ed; 2018.</w:t>
            </w:r>
          </w:p>
          <w:p w:rsidR="00274D6B" w:rsidRPr="00712453" w:rsidRDefault="00274D6B" w:rsidP="0071245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12453">
              <w:rPr>
                <w:rFonts w:asciiTheme="minorHAnsi" w:hAnsiTheme="minorHAnsi" w:cstheme="minorHAnsi"/>
              </w:rPr>
              <w:t>Lippincott Illustrated Reviews: Pharmacology- Karen Whalen; Wolter Kluwer; South Asian ed. 2019;</w:t>
            </w:r>
          </w:p>
          <w:p w:rsidR="00274D6B" w:rsidRPr="00712453" w:rsidRDefault="00274D6B" w:rsidP="0071245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12453">
              <w:rPr>
                <w:rFonts w:asciiTheme="minorHAnsi" w:hAnsiTheme="minorHAnsi" w:cstheme="minorHAnsi"/>
              </w:rPr>
              <w:t>Biochemistry: Lippincott's illustrated Reviews- Ferrier Denice R; Wolters Kluwer; 7th ed. 2017.</w:t>
            </w:r>
          </w:p>
          <w:p w:rsidR="00274D6B" w:rsidRPr="00712453" w:rsidRDefault="00274D6B" w:rsidP="0071245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12453">
              <w:rPr>
                <w:rFonts w:asciiTheme="minorHAnsi" w:hAnsiTheme="minorHAnsi" w:cstheme="minorHAnsi"/>
              </w:rPr>
              <w:t>Color Atlas of Biochemistry-Jan Koolman; Klaus-Heinrich Roehm;  Thieme; 3rd.ed.  2013;</w:t>
            </w:r>
          </w:p>
          <w:p w:rsidR="00274D6B" w:rsidRPr="00712453" w:rsidRDefault="00274D6B" w:rsidP="0071245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12453">
              <w:rPr>
                <w:rFonts w:asciiTheme="minorHAnsi" w:hAnsiTheme="minorHAnsi" w:cstheme="minorHAnsi"/>
              </w:rPr>
              <w:t>Grainger &amp; Allison's diagnostic radiology: a textbook of medical imaging-AndyAdam;Churchill Livingstone; 6th ed; 2015</w:t>
            </w:r>
          </w:p>
          <w:p w:rsidR="00274D6B" w:rsidRPr="00712453" w:rsidRDefault="00274D6B" w:rsidP="0071245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12453">
              <w:rPr>
                <w:rFonts w:asciiTheme="minorHAnsi" w:hAnsiTheme="minorHAnsi" w:cstheme="minorHAnsi"/>
              </w:rPr>
              <w:t>Introduction to Radiologic imaging sciences &amp;patient care-Arlene M.Adler;Richard R.Carlton; Elsevier Saunders;  6th ed; 2016;</w:t>
            </w:r>
          </w:p>
          <w:p w:rsidR="00274D6B" w:rsidRPr="00712453" w:rsidRDefault="00274D6B" w:rsidP="0071245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12453">
              <w:rPr>
                <w:rFonts w:asciiTheme="minorHAnsi" w:hAnsiTheme="minorHAnsi" w:cstheme="minorHAnsi"/>
              </w:rPr>
              <w:t>Sobotta Atlas of Human Anatomy Latin nomenclature: General Anatomy and Musculoskeletal System- F.Paulsen;J.Waschke; Urban &amp; Fischer; 15th.ed. 2015;</w:t>
            </w:r>
          </w:p>
          <w:p w:rsidR="00274D6B" w:rsidRPr="00712453" w:rsidRDefault="00274D6B" w:rsidP="0071245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12453">
              <w:rPr>
                <w:rFonts w:asciiTheme="minorHAnsi" w:hAnsiTheme="minorHAnsi" w:cstheme="minorHAnsi"/>
              </w:rPr>
              <w:t>1. Introduction to Pharmacology-Mary K.Asperheim;Justin Favaro; Elsevier Sounder. 12th.ed; 2012;</w:t>
            </w:r>
          </w:p>
          <w:p w:rsidR="00274D6B" w:rsidRPr="00712453" w:rsidRDefault="00274D6B" w:rsidP="0071245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12453">
              <w:rPr>
                <w:rFonts w:asciiTheme="minorHAnsi" w:hAnsiTheme="minorHAnsi" w:cstheme="minorHAnsi"/>
              </w:rPr>
              <w:t xml:space="preserve">2. Essentials of Medical Pharmacology-KD Tripathi;  Jaypee Brothers Medical Publishers;  5th ed. 2003; </w:t>
            </w:r>
          </w:p>
          <w:p w:rsidR="00274D6B" w:rsidRPr="00712453" w:rsidRDefault="00274D6B" w:rsidP="0071245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12453">
              <w:rPr>
                <w:rFonts w:asciiTheme="minorHAnsi" w:hAnsiTheme="minorHAnsi" w:cstheme="minorHAnsi"/>
              </w:rPr>
              <w:t>3. Roitt’s Essential Immunology- Delves, Peter J; Martin,Seamus J; Wiley –Blackwell; 12th.ed. 2011;</w:t>
            </w:r>
          </w:p>
          <w:p w:rsidR="00C104DA" w:rsidRPr="00712453" w:rsidRDefault="00274D6B" w:rsidP="0071245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12453">
              <w:rPr>
                <w:rFonts w:asciiTheme="minorHAnsi" w:hAnsiTheme="minorHAnsi" w:cstheme="minorHAnsi"/>
              </w:rPr>
              <w:t xml:space="preserve">4. Medical Microbiology: A guide to microbial infections:Pathogenesis,Immunity,Laboratory Diagnosis  and Control- David Greenwood;Mike Barer; Churchill Livingstone; 18th.ed. 2012;  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A5" w:rsidRDefault="002575A5">
      <w:pPr>
        <w:spacing w:after="0" w:line="240" w:lineRule="auto"/>
      </w:pPr>
      <w:r>
        <w:separator/>
      </w:r>
    </w:p>
  </w:endnote>
  <w:endnote w:type="continuationSeparator" w:id="0">
    <w:p w:rsidR="002575A5" w:rsidRDefault="0025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30D7E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A5" w:rsidRDefault="002575A5">
      <w:pPr>
        <w:spacing w:after="0" w:line="240" w:lineRule="auto"/>
      </w:pPr>
      <w:r>
        <w:separator/>
      </w:r>
    </w:p>
  </w:footnote>
  <w:footnote w:type="continuationSeparator" w:id="0">
    <w:p w:rsidR="002575A5" w:rsidRDefault="0025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2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8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0"/>
  </w:num>
  <w:num w:numId="16">
    <w:abstractNumId w:val="20"/>
  </w:num>
  <w:num w:numId="17">
    <w:abstractNumId w:val="6"/>
  </w:num>
  <w:num w:numId="18">
    <w:abstractNumId w:val="4"/>
  </w:num>
  <w:num w:numId="19">
    <w:abstractNumId w:val="5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077062"/>
    <w:rsid w:val="000879D8"/>
    <w:rsid w:val="00220260"/>
    <w:rsid w:val="002575A5"/>
    <w:rsid w:val="00274D6B"/>
    <w:rsid w:val="00323895"/>
    <w:rsid w:val="00386726"/>
    <w:rsid w:val="003B0EC9"/>
    <w:rsid w:val="003F1008"/>
    <w:rsid w:val="006B6F5D"/>
    <w:rsid w:val="00712453"/>
    <w:rsid w:val="007400F7"/>
    <w:rsid w:val="008302BD"/>
    <w:rsid w:val="00846091"/>
    <w:rsid w:val="008B13BE"/>
    <w:rsid w:val="00930EBC"/>
    <w:rsid w:val="009A7079"/>
    <w:rsid w:val="009E35AD"/>
    <w:rsid w:val="00A15B39"/>
    <w:rsid w:val="00A34679"/>
    <w:rsid w:val="00AE4BDE"/>
    <w:rsid w:val="00AE53A8"/>
    <w:rsid w:val="00B503CE"/>
    <w:rsid w:val="00C104DA"/>
    <w:rsid w:val="00C87BB7"/>
    <w:rsid w:val="00C9532E"/>
    <w:rsid w:val="00D22650"/>
    <w:rsid w:val="00E30D7E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2788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20</cp:revision>
  <dcterms:created xsi:type="dcterms:W3CDTF">2014-08-21T22:12:00Z</dcterms:created>
  <dcterms:modified xsi:type="dcterms:W3CDTF">2024-08-26T12:41:00Z</dcterms:modified>
</cp:coreProperties>
</file>